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73" w:rsidRPr="00EF6973" w:rsidRDefault="00EF6973" w:rsidP="00EF6973">
      <w:pPr>
        <w:jc w:val="center"/>
        <w:rPr>
          <w:b/>
          <w:sz w:val="28"/>
          <w:szCs w:val="28"/>
          <w:lang w:val="uk-UA"/>
        </w:rPr>
      </w:pPr>
      <w:r w:rsidRPr="00EF6973">
        <w:rPr>
          <w:b/>
          <w:sz w:val="28"/>
          <w:szCs w:val="28"/>
          <w:lang w:val="uk-UA"/>
        </w:rPr>
        <w:t>Пояснювальна записка до фінансового звіту</w:t>
      </w:r>
    </w:p>
    <w:p w:rsidR="00EF6973" w:rsidRPr="00EF6973" w:rsidRDefault="00EF6973" w:rsidP="00EF6973">
      <w:pPr>
        <w:jc w:val="center"/>
        <w:rPr>
          <w:b/>
          <w:sz w:val="28"/>
          <w:szCs w:val="28"/>
          <w:lang w:val="uk-UA"/>
        </w:rPr>
      </w:pPr>
      <w:r w:rsidRPr="00EF6973">
        <w:rPr>
          <w:b/>
          <w:sz w:val="28"/>
          <w:szCs w:val="28"/>
          <w:lang w:val="uk-UA"/>
        </w:rPr>
        <w:t xml:space="preserve">КП НМР «Торговий центр» </w:t>
      </w:r>
    </w:p>
    <w:p w:rsidR="008A2723" w:rsidRPr="00EF6973" w:rsidRDefault="006A7B45" w:rsidP="00EF69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EF6973" w:rsidRPr="00EF6973">
        <w:rPr>
          <w:b/>
          <w:sz w:val="28"/>
          <w:szCs w:val="28"/>
          <w:lang w:val="uk-UA"/>
        </w:rPr>
        <w:t>201</w:t>
      </w:r>
      <w:r w:rsidR="006F16E6">
        <w:rPr>
          <w:b/>
          <w:sz w:val="28"/>
          <w:szCs w:val="28"/>
          <w:lang w:val="uk-UA"/>
        </w:rPr>
        <w:t>9</w:t>
      </w:r>
      <w:r w:rsidR="00EF6973" w:rsidRPr="00EF6973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="00175782">
        <w:rPr>
          <w:b/>
          <w:sz w:val="28"/>
          <w:szCs w:val="28"/>
          <w:lang w:val="uk-UA"/>
        </w:rPr>
        <w:t>к</w:t>
      </w:r>
    </w:p>
    <w:p w:rsidR="00EF6973" w:rsidRDefault="00EF6973" w:rsidP="003721C9">
      <w:pPr>
        <w:jc w:val="both"/>
        <w:rPr>
          <w:b/>
          <w:lang w:val="uk-UA"/>
        </w:rPr>
      </w:pPr>
    </w:p>
    <w:p w:rsidR="003721C9" w:rsidRPr="003721C9" w:rsidRDefault="003721C9" w:rsidP="003721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3721C9">
        <w:rPr>
          <w:rFonts w:ascii="Times New Roman" w:eastAsia="Calibri" w:hAnsi="Times New Roman" w:cs="Times New Roman"/>
          <w:sz w:val="28"/>
          <w:szCs w:val="28"/>
        </w:rPr>
        <w:t>КП НМР «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Торговий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центр» за 2019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21C9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дохід</w:t>
      </w:r>
      <w:proofErr w:type="spellEnd"/>
      <w:proofErr w:type="gram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сумі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021E51">
        <w:rPr>
          <w:rFonts w:ascii="Times New Roman" w:hAnsi="Times New Roman" w:cs="Times New Roman"/>
          <w:sz w:val="28"/>
          <w:szCs w:val="28"/>
          <w:lang w:val="uk-UA"/>
        </w:rPr>
        <w:t>831</w:t>
      </w:r>
      <w:r w:rsidRPr="003721C9">
        <w:rPr>
          <w:rFonts w:ascii="Times New Roman" w:hAnsi="Times New Roman" w:cs="Times New Roman"/>
          <w:sz w:val="28"/>
          <w:szCs w:val="28"/>
        </w:rPr>
        <w:t xml:space="preserve"> 000 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витрати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склали</w:t>
      </w:r>
      <w:proofErr w:type="spellEnd"/>
      <w:r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E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E51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21C9">
        <w:rPr>
          <w:rFonts w:ascii="Times New Roman" w:hAnsi="Times New Roman" w:cs="Times New Roman"/>
          <w:sz w:val="28"/>
          <w:szCs w:val="28"/>
        </w:rPr>
        <w:t xml:space="preserve"> 000  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За 2019 рік підприємство отримало 181 </w:t>
      </w:r>
      <w:r w:rsidRPr="003721C9">
        <w:rPr>
          <w:rFonts w:ascii="Times New Roman" w:hAnsi="Times New Roman" w:cs="Times New Roman"/>
          <w:sz w:val="28"/>
          <w:szCs w:val="28"/>
        </w:rPr>
        <w:t>00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грн. чистого прибутку.</w:t>
      </w:r>
      <w:bookmarkStart w:id="0" w:name="_GoBack"/>
      <w:bookmarkEnd w:id="0"/>
    </w:p>
    <w:p w:rsidR="003721C9" w:rsidRDefault="003721C9" w:rsidP="003721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Сплачено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податків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до державного бюджету </w:t>
      </w:r>
      <w:r w:rsidRPr="003721C9">
        <w:rPr>
          <w:rFonts w:ascii="Times New Roman" w:hAnsi="Times New Roman" w:cs="Times New Roman"/>
          <w:sz w:val="28"/>
          <w:szCs w:val="28"/>
        </w:rPr>
        <w:t xml:space="preserve">1 321 404 </w:t>
      </w:r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грн. До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бюджету 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>1 534</w:t>
      </w:r>
      <w:r w:rsidRPr="003721C9">
        <w:rPr>
          <w:rFonts w:ascii="Times New Roman" w:hAnsi="Times New Roman" w:cs="Times New Roman"/>
          <w:sz w:val="28"/>
          <w:szCs w:val="28"/>
        </w:rPr>
        <w:t> 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>402</w:t>
      </w:r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грн.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Всього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податків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КП НМР «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Торговий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центр» за 2019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сплатило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21C9">
        <w:rPr>
          <w:rFonts w:ascii="Times New Roman" w:hAnsi="Times New Roman" w:cs="Times New Roman"/>
          <w:sz w:val="28"/>
          <w:szCs w:val="28"/>
          <w:lang w:val="uk-UA"/>
        </w:rPr>
        <w:t>2 855 806</w:t>
      </w:r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грн. </w:t>
      </w:r>
      <w:r w:rsidR="00574489">
        <w:rPr>
          <w:rFonts w:ascii="Times New Roman" w:eastAsia="Calibri" w:hAnsi="Times New Roman" w:cs="Times New Roman"/>
          <w:sz w:val="28"/>
          <w:szCs w:val="28"/>
          <w:lang w:val="uk-UA"/>
        </w:rPr>
        <w:t>в тому числі прямих відрахувань 30</w:t>
      </w:r>
      <w:proofErr w:type="gramStart"/>
      <w:r w:rsidR="00574489" w:rsidRPr="00574489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744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сплати</w:t>
      </w:r>
      <w:proofErr w:type="gramEnd"/>
      <w:r w:rsidR="005744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орендної плати  821 166 грн. </w:t>
      </w:r>
      <w:r w:rsidR="00574489" w:rsidRPr="00574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Заборгованості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сплаті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податків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виплаті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заробітної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плати 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немає</w:t>
      </w:r>
      <w:proofErr w:type="spellEnd"/>
      <w:proofErr w:type="gramEnd"/>
      <w:r w:rsidRPr="003721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223" w:rsidRPr="00943223" w:rsidRDefault="00943223" w:rsidP="003721C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У факті доходів і витрат 2019 року включено 30% від оренди, а це 740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У плані на 2019 рік ці цифри не включені в доходах і витратах, тому факт доходів і витрат збільшився.</w:t>
      </w:r>
    </w:p>
    <w:p w:rsidR="003721C9" w:rsidRPr="00574489" w:rsidRDefault="003721C9" w:rsidP="003721C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021E51">
        <w:rPr>
          <w:rFonts w:ascii="Times New Roman" w:eastAsia="Calibri" w:hAnsi="Times New Roman" w:cs="Times New Roman"/>
          <w:sz w:val="28"/>
          <w:szCs w:val="28"/>
          <w:lang w:val="uk-UA"/>
        </w:rPr>
        <w:t>В зв’язку з припинення юридичної особи КП «</w:t>
      </w:r>
      <w:proofErr w:type="spellStart"/>
      <w:r w:rsidRPr="00021E51">
        <w:rPr>
          <w:rFonts w:ascii="Times New Roman" w:eastAsia="Calibri" w:hAnsi="Times New Roman" w:cs="Times New Roman"/>
          <w:sz w:val="28"/>
          <w:szCs w:val="28"/>
          <w:lang w:val="uk-UA"/>
        </w:rPr>
        <w:t>Нетішинський</w:t>
      </w:r>
      <w:proofErr w:type="spellEnd"/>
      <w:r w:rsidRPr="00021E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міський ринок» шляхом ліквідації на протязі 2019 року, для КП НМР «Торговий центр» було передані будівлі «Критого ринку» та «То</w:t>
      </w:r>
      <w:r w:rsidRPr="00021E51">
        <w:rPr>
          <w:rFonts w:ascii="Times New Roman" w:hAnsi="Times New Roman" w:cs="Times New Roman"/>
          <w:sz w:val="28"/>
          <w:szCs w:val="28"/>
          <w:lang w:val="uk-UA"/>
        </w:rPr>
        <w:t xml:space="preserve">ргового павільйону» площею </w:t>
      </w:r>
      <w:r w:rsidRPr="003721C9">
        <w:rPr>
          <w:rFonts w:ascii="Times New Roman" w:hAnsi="Times New Roman" w:cs="Times New Roman"/>
          <w:sz w:val="28"/>
          <w:szCs w:val="28"/>
        </w:rPr>
        <w:t xml:space="preserve">1952,5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кв</w:t>
      </w:r>
      <w:r w:rsidRPr="003721C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та 550,5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праві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господарського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відання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. Та передано у право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земельні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1,1497 га та 1,0568 га. Станом на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r w:rsidRPr="003721C9">
        <w:rPr>
          <w:rFonts w:ascii="Times New Roman" w:eastAsia="Calibri" w:hAnsi="Times New Roman" w:cs="Times New Roman"/>
          <w:sz w:val="28"/>
          <w:szCs w:val="28"/>
        </w:rPr>
        <w:t>20</w:t>
      </w:r>
      <w:r w:rsidRPr="003721C9">
        <w:rPr>
          <w:rFonts w:ascii="Times New Roman" w:hAnsi="Times New Roman" w:cs="Times New Roman"/>
          <w:sz w:val="28"/>
          <w:szCs w:val="28"/>
        </w:rPr>
        <w:t>19</w:t>
      </w:r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721C9">
        <w:rPr>
          <w:rFonts w:ascii="Times New Roman" w:hAnsi="Times New Roman" w:cs="Times New Roman"/>
          <w:sz w:val="28"/>
          <w:szCs w:val="28"/>
        </w:rPr>
        <w:t>року</w:t>
      </w:r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 КП</w:t>
      </w:r>
      <w:proofErr w:type="gram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НМР «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Торговий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центр»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право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сім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загальною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площею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3,6062 га. Та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21C9"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чотир</w:t>
      </w:r>
      <w:r w:rsidRPr="003721C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об’єкт</w:t>
      </w:r>
      <w:r w:rsidRPr="003721C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нерухомого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майна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загальною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площею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 xml:space="preserve"> 9 769,7 </w:t>
      </w:r>
      <w:proofErr w:type="spellStart"/>
      <w:r w:rsidRPr="003721C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3721C9">
        <w:rPr>
          <w:rFonts w:ascii="Times New Roman" w:eastAsia="Calibri" w:hAnsi="Times New Roman" w:cs="Times New Roman"/>
          <w:sz w:val="28"/>
          <w:szCs w:val="28"/>
        </w:rPr>
        <w:t>.</w:t>
      </w:r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у 2019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зріс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C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721C9">
        <w:rPr>
          <w:rFonts w:ascii="Times New Roman" w:hAnsi="Times New Roman" w:cs="Times New Roman"/>
          <w:sz w:val="28"/>
          <w:szCs w:val="28"/>
        </w:rPr>
        <w:t xml:space="preserve"> 17 до 23,5</w:t>
      </w:r>
      <w:r w:rsidR="00574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89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="00574489">
        <w:rPr>
          <w:rFonts w:ascii="Times New Roman" w:hAnsi="Times New Roman" w:cs="Times New Roman"/>
          <w:sz w:val="28"/>
          <w:szCs w:val="28"/>
          <w:lang w:val="uk-UA"/>
        </w:rPr>
        <w:t>, відповідно збільшилася сплата податків до бюджету міста.</w:t>
      </w:r>
    </w:p>
    <w:p w:rsidR="00EF6973" w:rsidRPr="003721C9" w:rsidRDefault="00EF6973" w:rsidP="003721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4AB1" w:rsidRPr="003721C9" w:rsidRDefault="00164AB1" w:rsidP="003721C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973" w:rsidRPr="003721C9" w:rsidRDefault="003C5E2D" w:rsidP="003721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1C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00EE3" w:rsidRPr="003721C9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A56223"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КП НМР «Торговий центр»</w:t>
      </w:r>
      <w:r w:rsidR="00A00EE3"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23"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721C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A7431" w:rsidRPr="003721C9">
        <w:rPr>
          <w:rFonts w:ascii="Times New Roman" w:hAnsi="Times New Roman" w:cs="Times New Roman"/>
          <w:sz w:val="28"/>
          <w:szCs w:val="28"/>
          <w:lang w:val="uk-UA"/>
        </w:rPr>
        <w:t>Михайло БРОЖИК</w:t>
      </w:r>
    </w:p>
    <w:sectPr w:rsidR="00EF6973" w:rsidRPr="003721C9" w:rsidSect="006E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6973"/>
    <w:rsid w:val="00021E51"/>
    <w:rsid w:val="00042999"/>
    <w:rsid w:val="000D02CF"/>
    <w:rsid w:val="000D06E7"/>
    <w:rsid w:val="00160988"/>
    <w:rsid w:val="00162CE7"/>
    <w:rsid w:val="00164AB1"/>
    <w:rsid w:val="00165FFB"/>
    <w:rsid w:val="00175782"/>
    <w:rsid w:val="002A055A"/>
    <w:rsid w:val="002A7431"/>
    <w:rsid w:val="00322189"/>
    <w:rsid w:val="003721C9"/>
    <w:rsid w:val="003B4C15"/>
    <w:rsid w:val="003C5E2D"/>
    <w:rsid w:val="00402A98"/>
    <w:rsid w:val="0048105F"/>
    <w:rsid w:val="004A1ED7"/>
    <w:rsid w:val="004E3841"/>
    <w:rsid w:val="00574489"/>
    <w:rsid w:val="0067275F"/>
    <w:rsid w:val="006A7B45"/>
    <w:rsid w:val="006E7964"/>
    <w:rsid w:val="006F16E6"/>
    <w:rsid w:val="008A2723"/>
    <w:rsid w:val="00943223"/>
    <w:rsid w:val="00A00EE3"/>
    <w:rsid w:val="00A56223"/>
    <w:rsid w:val="00B35793"/>
    <w:rsid w:val="00C04264"/>
    <w:rsid w:val="00C07F00"/>
    <w:rsid w:val="00DC597F"/>
    <w:rsid w:val="00E42629"/>
    <w:rsid w:val="00EF13F5"/>
    <w:rsid w:val="00EF6973"/>
    <w:rsid w:val="00F00528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DAFBE-51CF-47C0-A019-BADCD54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2D55-CD7A-4991-8E6B-0CBC5858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2020-02-19T11:42:00Z</cp:lastPrinted>
  <dcterms:created xsi:type="dcterms:W3CDTF">2020-02-19T11:51:00Z</dcterms:created>
  <dcterms:modified xsi:type="dcterms:W3CDTF">2020-02-28T07:40:00Z</dcterms:modified>
</cp:coreProperties>
</file>